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11"/>
      </w:tblGrid>
      <w:tr w:rsidR="008672F4" w:rsidRPr="005B1191" w14:paraId="0A28D087" w14:textId="77777777" w:rsidTr="007E4662">
        <w:tc>
          <w:tcPr>
            <w:tcW w:w="5070" w:type="dxa"/>
          </w:tcPr>
          <w:p w14:paraId="0ABF1452" w14:textId="77777777" w:rsidR="00246FCC" w:rsidRPr="005B1191" w:rsidRDefault="00246FCC" w:rsidP="00246FCC">
            <w:pPr>
              <w:rPr>
                <w:sz w:val="18"/>
              </w:rPr>
            </w:pPr>
            <w:r w:rsidRPr="005B1191">
              <w:rPr>
                <w:sz w:val="18"/>
              </w:rPr>
              <w:t xml:space="preserve">Leibniz Institute </w:t>
            </w:r>
            <w:proofErr w:type="spellStart"/>
            <w:r w:rsidRPr="005B1191">
              <w:rPr>
                <w:sz w:val="18"/>
              </w:rPr>
              <w:t>for</w:t>
            </w:r>
            <w:proofErr w:type="spellEnd"/>
            <w:r w:rsidRPr="005B1191">
              <w:rPr>
                <w:sz w:val="18"/>
              </w:rPr>
              <w:t xml:space="preserve"> Educational Media </w:t>
            </w:r>
            <w:r w:rsidRPr="005B1191">
              <w:rPr>
                <w:sz w:val="18"/>
              </w:rPr>
              <w:br/>
              <w:t xml:space="preserve">| </w:t>
            </w:r>
            <w:proofErr w:type="gramStart"/>
            <w:r w:rsidRPr="005B1191">
              <w:rPr>
                <w:sz w:val="18"/>
              </w:rPr>
              <w:t>Georg Eckert Institute</w:t>
            </w:r>
            <w:proofErr w:type="gramEnd"/>
          </w:p>
          <w:p w14:paraId="5F7B3919" w14:textId="77777777" w:rsidR="00246FCC" w:rsidRPr="005B1191" w:rsidRDefault="00246FCC" w:rsidP="00246FCC">
            <w:pPr>
              <w:rPr>
                <w:sz w:val="18"/>
              </w:rPr>
            </w:pPr>
            <w:proofErr w:type="spellStart"/>
            <w:r w:rsidRPr="005B1191">
              <w:rPr>
                <w:sz w:val="18"/>
              </w:rPr>
              <w:t>Freisestr</w:t>
            </w:r>
            <w:proofErr w:type="spellEnd"/>
            <w:r w:rsidRPr="005B1191">
              <w:rPr>
                <w:sz w:val="18"/>
              </w:rPr>
              <w:t>. 1</w:t>
            </w:r>
          </w:p>
          <w:p w14:paraId="154A4D79" w14:textId="77777777" w:rsidR="00CE6F4F" w:rsidRPr="005B1191" w:rsidRDefault="00246FCC" w:rsidP="00246FCC">
            <w:pPr>
              <w:rPr>
                <w:sz w:val="18"/>
              </w:rPr>
            </w:pPr>
            <w:r w:rsidRPr="005B1191">
              <w:rPr>
                <w:sz w:val="18"/>
              </w:rPr>
              <w:t xml:space="preserve">D-38118 Braunschweig </w:t>
            </w:r>
          </w:p>
        </w:tc>
        <w:tc>
          <w:tcPr>
            <w:tcW w:w="4311" w:type="dxa"/>
            <w:shd w:val="clear" w:color="auto" w:fill="D9D9D9" w:themeFill="background1" w:themeFillShade="D9"/>
          </w:tcPr>
          <w:p w14:paraId="5E8AE92E" w14:textId="77777777" w:rsidR="00CE6F4F" w:rsidRPr="005B1191" w:rsidRDefault="00246FCC" w:rsidP="00CE6F4F">
            <w:pPr>
              <w:rPr>
                <w:sz w:val="18"/>
                <w:lang w:val="en-US"/>
              </w:rPr>
            </w:pPr>
            <w:r w:rsidRPr="005B1191">
              <w:rPr>
                <w:sz w:val="18"/>
                <w:lang w:val="en-US"/>
              </w:rPr>
              <w:t>N</w:t>
            </w:r>
            <w:r w:rsidR="007E4662" w:rsidRPr="005B1191">
              <w:rPr>
                <w:sz w:val="18"/>
                <w:lang w:val="en-US"/>
              </w:rPr>
              <w:t>ame and address</w:t>
            </w:r>
            <w:r w:rsidRPr="005B1191">
              <w:rPr>
                <w:sz w:val="18"/>
                <w:lang w:val="en-US"/>
              </w:rPr>
              <w:t>:</w:t>
            </w:r>
          </w:p>
          <w:p w14:paraId="12207BD4" w14:textId="77777777" w:rsidR="00CE6F4F" w:rsidRPr="005B1191" w:rsidRDefault="00CE6F4F" w:rsidP="00CE6F4F">
            <w:pPr>
              <w:rPr>
                <w:sz w:val="18"/>
                <w:lang w:val="en-US"/>
              </w:rPr>
            </w:pPr>
          </w:p>
          <w:p w14:paraId="033B3FFF" w14:textId="77777777" w:rsidR="00CE6F4F" w:rsidRPr="005B1191" w:rsidRDefault="00CE6F4F" w:rsidP="00CE6F4F">
            <w:pPr>
              <w:rPr>
                <w:sz w:val="18"/>
                <w:lang w:val="en-US"/>
              </w:rPr>
            </w:pPr>
          </w:p>
          <w:p w14:paraId="1312D429" w14:textId="77777777" w:rsidR="00CE6F4F" w:rsidRPr="005B1191" w:rsidRDefault="00CE6F4F" w:rsidP="00CE6F4F">
            <w:pPr>
              <w:rPr>
                <w:sz w:val="18"/>
                <w:lang w:val="en-US"/>
              </w:rPr>
            </w:pPr>
          </w:p>
          <w:p w14:paraId="5461D70D" w14:textId="77777777" w:rsidR="00CE6F4F" w:rsidRPr="005B1191" w:rsidRDefault="00CE6F4F" w:rsidP="00CE6F4F">
            <w:pPr>
              <w:rPr>
                <w:sz w:val="18"/>
                <w:lang w:val="en-US"/>
              </w:rPr>
            </w:pPr>
          </w:p>
          <w:p w14:paraId="4883FA5E" w14:textId="77777777" w:rsidR="00CE6F4F" w:rsidRPr="005B1191" w:rsidRDefault="00CE6F4F" w:rsidP="008A2109">
            <w:pPr>
              <w:rPr>
                <w:sz w:val="18"/>
                <w:lang w:val="en-US"/>
              </w:rPr>
            </w:pPr>
          </w:p>
        </w:tc>
      </w:tr>
    </w:tbl>
    <w:p w14:paraId="5AD47F7E" w14:textId="1E493717" w:rsidR="00CE6F4F" w:rsidRPr="005B1191" w:rsidRDefault="00CE6F4F" w:rsidP="008A2109">
      <w:pPr>
        <w:spacing w:after="0"/>
        <w:rPr>
          <w:sz w:val="18"/>
          <w:lang w:val="en-US"/>
        </w:rPr>
      </w:pPr>
    </w:p>
    <w:p w14:paraId="79D33BF4" w14:textId="77777777" w:rsidR="00DE2796" w:rsidRPr="005B1191" w:rsidRDefault="00DE2796" w:rsidP="008A2109">
      <w:pPr>
        <w:spacing w:after="0"/>
        <w:rPr>
          <w:sz w:val="18"/>
          <w:lang w:val="en-US"/>
        </w:rPr>
      </w:pPr>
    </w:p>
    <w:p w14:paraId="252BE44F" w14:textId="77777777" w:rsidR="00F76E29" w:rsidRPr="005B1191" w:rsidRDefault="00F76E29" w:rsidP="00490B5D">
      <w:pPr>
        <w:pStyle w:val="Titel"/>
        <w:rPr>
          <w:sz w:val="28"/>
          <w:lang w:val="en-US"/>
        </w:rPr>
      </w:pPr>
      <w:r w:rsidRPr="005B1191">
        <w:rPr>
          <w:sz w:val="28"/>
          <w:lang w:val="en-US"/>
        </w:rPr>
        <w:t>Application for Reimbursement of Travel Expenses</w:t>
      </w:r>
    </w:p>
    <w:p w14:paraId="1FE274E1" w14:textId="77777777" w:rsidR="00F4675F" w:rsidRPr="005B1191" w:rsidRDefault="00F4675F" w:rsidP="00F4675F">
      <w:pPr>
        <w:spacing w:after="0" w:line="240" w:lineRule="auto"/>
        <w:rPr>
          <w:sz w:val="8"/>
          <w:lang w:val="en-US"/>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64"/>
      </w:tblGrid>
      <w:tr w:rsidR="008672F4" w:rsidRPr="005B1191" w14:paraId="719627EA" w14:textId="77777777" w:rsidTr="008346FE">
        <w:tc>
          <w:tcPr>
            <w:tcW w:w="9464" w:type="dxa"/>
            <w:shd w:val="clear" w:color="auto" w:fill="D9D9D9" w:themeFill="background1" w:themeFillShade="D9"/>
          </w:tcPr>
          <w:p w14:paraId="28020C14" w14:textId="6E1F3C8A" w:rsidR="008346FE" w:rsidRPr="005B1191" w:rsidRDefault="008346FE" w:rsidP="00B1292D">
            <w:pPr>
              <w:rPr>
                <w:b/>
                <w:bCs/>
                <w:sz w:val="18"/>
                <w:lang w:val="en-US"/>
              </w:rPr>
            </w:pPr>
            <w:r w:rsidRPr="005B1191">
              <w:rPr>
                <w:b/>
                <w:bCs/>
                <w:iCs/>
                <w:sz w:val="18"/>
                <w:lang w:val="en-US"/>
              </w:rPr>
              <w:t>Subject</w:t>
            </w:r>
            <w:r w:rsidR="00DE2796" w:rsidRPr="005B1191">
              <w:rPr>
                <w:b/>
                <w:bCs/>
                <w:iCs/>
                <w:sz w:val="18"/>
                <w:lang w:val="en-US"/>
              </w:rPr>
              <w:t xml:space="preserve">: Georg </w:t>
            </w:r>
            <w:proofErr w:type="spellStart"/>
            <w:r w:rsidR="00DE2796" w:rsidRPr="005B1191">
              <w:rPr>
                <w:b/>
                <w:bCs/>
                <w:iCs/>
                <w:sz w:val="18"/>
                <w:lang w:val="en-US"/>
              </w:rPr>
              <w:t>Arnhold</w:t>
            </w:r>
            <w:proofErr w:type="spellEnd"/>
            <w:r w:rsidR="00DE2796" w:rsidRPr="005B1191">
              <w:rPr>
                <w:b/>
                <w:bCs/>
                <w:iCs/>
                <w:sz w:val="18"/>
                <w:lang w:val="en-US"/>
              </w:rPr>
              <w:t xml:space="preserve"> International Summer Conference “</w:t>
            </w:r>
            <w:r w:rsidR="005F7531" w:rsidRPr="005B1191">
              <w:rPr>
                <w:b/>
                <w:bCs/>
                <w:iCs/>
                <w:sz w:val="18"/>
                <w:lang w:val="en-US"/>
              </w:rPr>
              <w:t>Education, War &amp; Peace: Understanding International Assistance and Intervention in Conflict-Affected Contexts</w:t>
            </w:r>
            <w:r w:rsidR="00DE2796" w:rsidRPr="005B1191">
              <w:rPr>
                <w:b/>
                <w:bCs/>
                <w:iCs/>
                <w:sz w:val="18"/>
                <w:lang w:val="en-US"/>
              </w:rPr>
              <w:t xml:space="preserve">”, </w:t>
            </w:r>
            <w:r w:rsidR="00B1292D" w:rsidRPr="005B1191">
              <w:rPr>
                <w:b/>
                <w:bCs/>
                <w:iCs/>
                <w:sz w:val="18"/>
                <w:lang w:val="en-US"/>
              </w:rPr>
              <w:t xml:space="preserve">June </w:t>
            </w:r>
            <w:r w:rsidR="005F7531" w:rsidRPr="005B1191">
              <w:rPr>
                <w:b/>
                <w:bCs/>
                <w:iCs/>
                <w:sz w:val="18"/>
                <w:lang w:val="en-US"/>
              </w:rPr>
              <w:t>10-13</w:t>
            </w:r>
            <w:r w:rsidR="00B1292D" w:rsidRPr="005B1191">
              <w:rPr>
                <w:b/>
                <w:bCs/>
                <w:iCs/>
                <w:sz w:val="18"/>
                <w:lang w:val="en-US"/>
              </w:rPr>
              <w:t>, 202</w:t>
            </w:r>
            <w:r w:rsidR="005F7531" w:rsidRPr="005B1191">
              <w:rPr>
                <w:b/>
                <w:bCs/>
                <w:iCs/>
                <w:sz w:val="18"/>
                <w:lang w:val="en-US"/>
              </w:rPr>
              <w:t>4</w:t>
            </w:r>
            <w:r w:rsidR="00DE2796" w:rsidRPr="005B1191">
              <w:rPr>
                <w:b/>
                <w:bCs/>
                <w:iCs/>
                <w:sz w:val="18"/>
                <w:lang w:val="en-US"/>
              </w:rPr>
              <w:t xml:space="preserve"> </w:t>
            </w:r>
            <w:r w:rsidR="00DE2796" w:rsidRPr="005B1191">
              <w:rPr>
                <w:b/>
                <w:bCs/>
                <w:sz w:val="18"/>
                <w:lang w:val="en-US"/>
              </w:rPr>
              <w:t>at the Leibniz Institute for Educational Media | Georg Eckert Institute in Braunschweig</w:t>
            </w:r>
            <w:r w:rsidR="00DE2796" w:rsidRPr="005B1191">
              <w:rPr>
                <w:b/>
                <w:bCs/>
                <w:iCs/>
                <w:sz w:val="18"/>
                <w:lang w:val="en-US"/>
              </w:rPr>
              <w:t xml:space="preserve"> </w:t>
            </w:r>
          </w:p>
        </w:tc>
      </w:tr>
    </w:tbl>
    <w:p w14:paraId="2886353E" w14:textId="77777777" w:rsidR="008346FE" w:rsidRPr="005B1191" w:rsidRDefault="008346FE" w:rsidP="008346FE">
      <w:pPr>
        <w:spacing w:after="0" w:line="240" w:lineRule="auto"/>
        <w:rPr>
          <w:sz w:val="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321"/>
        <w:gridCol w:w="1503"/>
      </w:tblGrid>
      <w:tr w:rsidR="005B1191" w:rsidRPr="005B1191" w14:paraId="522C4994" w14:textId="4D422514" w:rsidTr="005B1191">
        <w:trPr>
          <w:trHeight w:val="229"/>
        </w:trPr>
        <w:tc>
          <w:tcPr>
            <w:tcW w:w="3071" w:type="pct"/>
            <w:shd w:val="clear" w:color="auto" w:fill="D9D9D9" w:themeFill="background1" w:themeFillShade="D9"/>
          </w:tcPr>
          <w:p w14:paraId="3FB56177" w14:textId="77777777" w:rsidR="005B1191" w:rsidRPr="005B1191" w:rsidRDefault="005B1191" w:rsidP="00AE3515">
            <w:pPr>
              <w:spacing w:before="60" w:after="60"/>
              <w:rPr>
                <w:b/>
                <w:sz w:val="18"/>
                <w:lang w:val="en-US"/>
              </w:rPr>
            </w:pPr>
            <w:r w:rsidRPr="005B1191">
              <w:rPr>
                <w:b/>
                <w:sz w:val="18"/>
                <w:lang w:val="en-US"/>
              </w:rPr>
              <w:t>Item</w:t>
            </w:r>
          </w:p>
        </w:tc>
        <w:tc>
          <w:tcPr>
            <w:tcW w:w="1171" w:type="pct"/>
            <w:shd w:val="clear" w:color="auto" w:fill="D9D9D9" w:themeFill="background1" w:themeFillShade="D9"/>
          </w:tcPr>
          <w:p w14:paraId="2C68F92F" w14:textId="7EE53FE0" w:rsidR="005B1191" w:rsidRPr="005B1191" w:rsidRDefault="005B1191" w:rsidP="00490B5D">
            <w:pPr>
              <w:spacing w:before="60" w:after="60"/>
              <w:rPr>
                <w:b/>
                <w:sz w:val="18"/>
                <w:lang w:val="en-US"/>
              </w:rPr>
            </w:pPr>
            <w:r w:rsidRPr="005B1191">
              <w:rPr>
                <w:b/>
                <w:sz w:val="18"/>
                <w:lang w:val="en-US"/>
              </w:rPr>
              <w:t xml:space="preserve">Cost </w:t>
            </w:r>
            <w:r w:rsidRPr="005B1191">
              <w:rPr>
                <w:b/>
                <w:sz w:val="18"/>
                <w:u w:val="single"/>
                <w:lang w:val="en-US"/>
              </w:rPr>
              <w:t>in currency the item was paid in</w:t>
            </w:r>
            <w:r w:rsidRPr="005B1191">
              <w:rPr>
                <w:rStyle w:val="Funotenzeichen"/>
                <w:b/>
                <w:sz w:val="18"/>
                <w:u w:val="single"/>
                <w:lang w:val="en-US"/>
              </w:rPr>
              <w:footnoteReference w:id="1"/>
            </w:r>
          </w:p>
        </w:tc>
        <w:tc>
          <w:tcPr>
            <w:tcW w:w="758" w:type="pct"/>
            <w:shd w:val="clear" w:color="auto" w:fill="D9D9D9" w:themeFill="background1" w:themeFillShade="D9"/>
          </w:tcPr>
          <w:p w14:paraId="7D9550D8" w14:textId="57292C95" w:rsidR="005B1191" w:rsidRPr="005B1191" w:rsidRDefault="005B1191" w:rsidP="00490B5D">
            <w:pPr>
              <w:spacing w:before="60" w:after="60"/>
              <w:rPr>
                <w:b/>
                <w:sz w:val="18"/>
                <w:lang w:val="en-US"/>
              </w:rPr>
            </w:pPr>
            <w:r w:rsidRPr="005B1191">
              <w:rPr>
                <w:b/>
                <w:sz w:val="18"/>
                <w:lang w:val="en-US"/>
              </w:rPr>
              <w:t>Costs in Euro</w:t>
            </w:r>
            <w:r w:rsidRPr="005B1191">
              <w:rPr>
                <w:rStyle w:val="Funotenzeichen"/>
                <w:b/>
                <w:sz w:val="18"/>
                <w:lang w:val="en-US"/>
              </w:rPr>
              <w:footnoteReference w:id="2"/>
            </w:r>
          </w:p>
        </w:tc>
      </w:tr>
      <w:tr w:rsidR="005B1191" w:rsidRPr="005B1191" w14:paraId="5C2B80F7" w14:textId="644B73D7" w:rsidTr="005B1191">
        <w:trPr>
          <w:trHeight w:val="229"/>
        </w:trPr>
        <w:tc>
          <w:tcPr>
            <w:tcW w:w="3071" w:type="pct"/>
            <w:tcBorders>
              <w:bottom w:val="dotted" w:sz="4" w:space="0" w:color="auto"/>
            </w:tcBorders>
            <w:shd w:val="clear" w:color="auto" w:fill="auto"/>
          </w:tcPr>
          <w:p w14:paraId="080F93E0" w14:textId="77777777" w:rsidR="005B1191" w:rsidRPr="005B1191" w:rsidRDefault="005B1191" w:rsidP="00AE3515">
            <w:pPr>
              <w:spacing w:before="60" w:after="60"/>
              <w:rPr>
                <w:b/>
                <w:sz w:val="18"/>
                <w:lang w:val="en-US"/>
              </w:rPr>
            </w:pPr>
          </w:p>
        </w:tc>
        <w:tc>
          <w:tcPr>
            <w:tcW w:w="1171" w:type="pct"/>
            <w:tcBorders>
              <w:bottom w:val="dotted" w:sz="4" w:space="0" w:color="auto"/>
            </w:tcBorders>
            <w:shd w:val="clear" w:color="auto" w:fill="auto"/>
          </w:tcPr>
          <w:p w14:paraId="58A8BB6F" w14:textId="77777777" w:rsidR="005B1191" w:rsidRPr="005B1191" w:rsidRDefault="005B1191" w:rsidP="00490B5D">
            <w:pPr>
              <w:spacing w:before="60" w:after="60"/>
              <w:rPr>
                <w:b/>
                <w:sz w:val="18"/>
                <w:lang w:val="en-US"/>
              </w:rPr>
            </w:pPr>
          </w:p>
        </w:tc>
        <w:tc>
          <w:tcPr>
            <w:tcW w:w="758" w:type="pct"/>
            <w:tcBorders>
              <w:bottom w:val="dotted" w:sz="4" w:space="0" w:color="auto"/>
            </w:tcBorders>
            <w:shd w:val="clear" w:color="auto" w:fill="F2F2F2" w:themeFill="background1" w:themeFillShade="F2"/>
          </w:tcPr>
          <w:p w14:paraId="3DA7E53C" w14:textId="77777777" w:rsidR="005B1191" w:rsidRPr="005B1191" w:rsidRDefault="005B1191" w:rsidP="00490B5D">
            <w:pPr>
              <w:spacing w:before="60" w:after="60"/>
              <w:rPr>
                <w:b/>
                <w:sz w:val="18"/>
                <w:lang w:val="en-US"/>
              </w:rPr>
            </w:pPr>
          </w:p>
        </w:tc>
      </w:tr>
      <w:tr w:rsidR="005B1191" w:rsidRPr="005B1191" w14:paraId="1A1C4E6E" w14:textId="6D11F860" w:rsidTr="005B1191">
        <w:trPr>
          <w:trHeight w:val="229"/>
        </w:trPr>
        <w:tc>
          <w:tcPr>
            <w:tcW w:w="3071" w:type="pct"/>
            <w:tcBorders>
              <w:top w:val="dotted" w:sz="4" w:space="0" w:color="auto"/>
              <w:bottom w:val="dotted" w:sz="4" w:space="0" w:color="auto"/>
            </w:tcBorders>
            <w:shd w:val="clear" w:color="auto" w:fill="auto"/>
          </w:tcPr>
          <w:p w14:paraId="0BFF764D" w14:textId="77777777" w:rsidR="005B1191" w:rsidRPr="005B1191" w:rsidRDefault="005B1191" w:rsidP="00AE3515">
            <w:pPr>
              <w:spacing w:before="60" w:after="60"/>
              <w:rPr>
                <w:b/>
                <w:sz w:val="18"/>
                <w:lang w:val="en-US"/>
              </w:rPr>
            </w:pPr>
          </w:p>
        </w:tc>
        <w:tc>
          <w:tcPr>
            <w:tcW w:w="1171" w:type="pct"/>
            <w:tcBorders>
              <w:top w:val="dotted" w:sz="4" w:space="0" w:color="auto"/>
              <w:bottom w:val="dotted" w:sz="4" w:space="0" w:color="auto"/>
            </w:tcBorders>
            <w:shd w:val="clear" w:color="auto" w:fill="auto"/>
          </w:tcPr>
          <w:p w14:paraId="626A1108" w14:textId="77777777" w:rsidR="005B1191" w:rsidRPr="005B1191" w:rsidRDefault="005B1191" w:rsidP="00490B5D">
            <w:pPr>
              <w:spacing w:before="60" w:after="60"/>
              <w:rPr>
                <w:b/>
                <w:sz w:val="18"/>
                <w:lang w:val="en-US"/>
              </w:rPr>
            </w:pPr>
          </w:p>
        </w:tc>
        <w:tc>
          <w:tcPr>
            <w:tcW w:w="758" w:type="pct"/>
            <w:tcBorders>
              <w:top w:val="dotted" w:sz="4" w:space="0" w:color="auto"/>
              <w:bottom w:val="dotted" w:sz="4" w:space="0" w:color="auto"/>
            </w:tcBorders>
            <w:shd w:val="clear" w:color="auto" w:fill="F2F2F2" w:themeFill="background1" w:themeFillShade="F2"/>
          </w:tcPr>
          <w:p w14:paraId="657262F3" w14:textId="77777777" w:rsidR="005B1191" w:rsidRPr="005B1191" w:rsidRDefault="005B1191" w:rsidP="00490B5D">
            <w:pPr>
              <w:spacing w:before="60" w:after="60"/>
              <w:rPr>
                <w:b/>
                <w:sz w:val="18"/>
                <w:lang w:val="en-US"/>
              </w:rPr>
            </w:pPr>
          </w:p>
        </w:tc>
      </w:tr>
      <w:tr w:rsidR="005B1191" w:rsidRPr="005B1191" w14:paraId="008B0C4C" w14:textId="704AE9A7" w:rsidTr="005B1191">
        <w:trPr>
          <w:trHeight w:val="229"/>
        </w:trPr>
        <w:tc>
          <w:tcPr>
            <w:tcW w:w="3071" w:type="pct"/>
            <w:tcBorders>
              <w:top w:val="dotted" w:sz="4" w:space="0" w:color="auto"/>
              <w:bottom w:val="dotted" w:sz="4" w:space="0" w:color="auto"/>
            </w:tcBorders>
            <w:shd w:val="clear" w:color="auto" w:fill="auto"/>
          </w:tcPr>
          <w:p w14:paraId="4AF9825D" w14:textId="77777777" w:rsidR="005B1191" w:rsidRPr="005B1191" w:rsidRDefault="005B1191" w:rsidP="00AE3515">
            <w:pPr>
              <w:spacing w:before="60" w:after="60"/>
              <w:rPr>
                <w:b/>
                <w:sz w:val="18"/>
                <w:lang w:val="en-US"/>
              </w:rPr>
            </w:pPr>
          </w:p>
        </w:tc>
        <w:tc>
          <w:tcPr>
            <w:tcW w:w="1171" w:type="pct"/>
            <w:tcBorders>
              <w:top w:val="dotted" w:sz="4" w:space="0" w:color="auto"/>
              <w:bottom w:val="dotted" w:sz="4" w:space="0" w:color="auto"/>
            </w:tcBorders>
            <w:shd w:val="clear" w:color="auto" w:fill="auto"/>
          </w:tcPr>
          <w:p w14:paraId="610B10A9" w14:textId="77777777" w:rsidR="005B1191" w:rsidRPr="005B1191" w:rsidRDefault="005B1191" w:rsidP="00490B5D">
            <w:pPr>
              <w:spacing w:before="60" w:after="60"/>
              <w:rPr>
                <w:b/>
                <w:sz w:val="18"/>
                <w:lang w:val="en-US"/>
              </w:rPr>
            </w:pPr>
          </w:p>
        </w:tc>
        <w:tc>
          <w:tcPr>
            <w:tcW w:w="758" w:type="pct"/>
            <w:tcBorders>
              <w:top w:val="dotted" w:sz="4" w:space="0" w:color="auto"/>
              <w:bottom w:val="dotted" w:sz="4" w:space="0" w:color="auto"/>
            </w:tcBorders>
            <w:shd w:val="clear" w:color="auto" w:fill="F2F2F2" w:themeFill="background1" w:themeFillShade="F2"/>
          </w:tcPr>
          <w:p w14:paraId="04F2A2A8" w14:textId="77777777" w:rsidR="005B1191" w:rsidRPr="005B1191" w:rsidRDefault="005B1191" w:rsidP="00490B5D">
            <w:pPr>
              <w:spacing w:before="60" w:after="60"/>
              <w:rPr>
                <w:b/>
                <w:sz w:val="18"/>
                <w:lang w:val="en-US"/>
              </w:rPr>
            </w:pPr>
          </w:p>
        </w:tc>
      </w:tr>
      <w:tr w:rsidR="005B1191" w:rsidRPr="005B1191" w14:paraId="0E1A1212" w14:textId="6B56CB97" w:rsidTr="005B1191">
        <w:trPr>
          <w:trHeight w:val="229"/>
        </w:trPr>
        <w:tc>
          <w:tcPr>
            <w:tcW w:w="3071" w:type="pct"/>
            <w:tcBorders>
              <w:top w:val="dotted" w:sz="4" w:space="0" w:color="auto"/>
              <w:bottom w:val="dotted" w:sz="4" w:space="0" w:color="auto"/>
            </w:tcBorders>
            <w:shd w:val="clear" w:color="auto" w:fill="auto"/>
          </w:tcPr>
          <w:p w14:paraId="71637E79" w14:textId="77777777" w:rsidR="005B1191" w:rsidRPr="005B1191" w:rsidRDefault="005B1191" w:rsidP="00AE3515">
            <w:pPr>
              <w:spacing w:before="60" w:after="60"/>
              <w:rPr>
                <w:b/>
                <w:sz w:val="18"/>
                <w:lang w:val="en-US"/>
              </w:rPr>
            </w:pPr>
          </w:p>
        </w:tc>
        <w:tc>
          <w:tcPr>
            <w:tcW w:w="1171" w:type="pct"/>
            <w:tcBorders>
              <w:top w:val="dotted" w:sz="4" w:space="0" w:color="auto"/>
              <w:bottom w:val="dotted" w:sz="4" w:space="0" w:color="auto"/>
            </w:tcBorders>
            <w:shd w:val="clear" w:color="auto" w:fill="auto"/>
          </w:tcPr>
          <w:p w14:paraId="10F7D103" w14:textId="77777777" w:rsidR="005B1191" w:rsidRPr="005B1191" w:rsidRDefault="005B1191" w:rsidP="00490B5D">
            <w:pPr>
              <w:spacing w:before="60" w:after="60"/>
              <w:rPr>
                <w:b/>
                <w:sz w:val="18"/>
                <w:lang w:val="en-US"/>
              </w:rPr>
            </w:pPr>
          </w:p>
        </w:tc>
        <w:tc>
          <w:tcPr>
            <w:tcW w:w="758" w:type="pct"/>
            <w:tcBorders>
              <w:top w:val="dotted" w:sz="4" w:space="0" w:color="auto"/>
              <w:bottom w:val="dotted" w:sz="4" w:space="0" w:color="auto"/>
            </w:tcBorders>
            <w:shd w:val="clear" w:color="auto" w:fill="F2F2F2" w:themeFill="background1" w:themeFillShade="F2"/>
          </w:tcPr>
          <w:p w14:paraId="7BCD4169" w14:textId="77777777" w:rsidR="005B1191" w:rsidRPr="005B1191" w:rsidRDefault="005B1191" w:rsidP="00490B5D">
            <w:pPr>
              <w:spacing w:before="60" w:after="60"/>
              <w:rPr>
                <w:b/>
                <w:sz w:val="18"/>
                <w:lang w:val="en-US"/>
              </w:rPr>
            </w:pPr>
          </w:p>
        </w:tc>
      </w:tr>
      <w:tr w:rsidR="005B1191" w:rsidRPr="005B1191" w14:paraId="2685A161" w14:textId="0C53462B" w:rsidTr="005B1191">
        <w:trPr>
          <w:trHeight w:val="229"/>
        </w:trPr>
        <w:tc>
          <w:tcPr>
            <w:tcW w:w="3071" w:type="pct"/>
            <w:tcBorders>
              <w:top w:val="dotted" w:sz="4" w:space="0" w:color="auto"/>
              <w:bottom w:val="dotted" w:sz="4" w:space="0" w:color="auto"/>
            </w:tcBorders>
            <w:shd w:val="clear" w:color="auto" w:fill="auto"/>
          </w:tcPr>
          <w:p w14:paraId="1933F5F0" w14:textId="77777777" w:rsidR="005B1191" w:rsidRPr="005B1191" w:rsidRDefault="005B1191" w:rsidP="00AE3515">
            <w:pPr>
              <w:spacing w:before="60" w:after="60"/>
              <w:rPr>
                <w:b/>
                <w:sz w:val="18"/>
                <w:lang w:val="en-US"/>
              </w:rPr>
            </w:pPr>
          </w:p>
        </w:tc>
        <w:tc>
          <w:tcPr>
            <w:tcW w:w="1171" w:type="pct"/>
            <w:tcBorders>
              <w:top w:val="dotted" w:sz="4" w:space="0" w:color="auto"/>
              <w:bottom w:val="dotted" w:sz="4" w:space="0" w:color="auto"/>
            </w:tcBorders>
            <w:shd w:val="clear" w:color="auto" w:fill="auto"/>
          </w:tcPr>
          <w:p w14:paraId="796EB0E8" w14:textId="77777777" w:rsidR="005B1191" w:rsidRPr="005B1191" w:rsidRDefault="005B1191" w:rsidP="00490B5D">
            <w:pPr>
              <w:spacing w:before="60" w:after="60"/>
              <w:rPr>
                <w:b/>
                <w:sz w:val="18"/>
                <w:lang w:val="en-US"/>
              </w:rPr>
            </w:pPr>
          </w:p>
        </w:tc>
        <w:tc>
          <w:tcPr>
            <w:tcW w:w="758" w:type="pct"/>
            <w:tcBorders>
              <w:top w:val="dotted" w:sz="4" w:space="0" w:color="auto"/>
              <w:bottom w:val="dotted" w:sz="4" w:space="0" w:color="auto"/>
            </w:tcBorders>
            <w:shd w:val="clear" w:color="auto" w:fill="F2F2F2" w:themeFill="background1" w:themeFillShade="F2"/>
          </w:tcPr>
          <w:p w14:paraId="71B79E2F" w14:textId="77777777" w:rsidR="005B1191" w:rsidRPr="005B1191" w:rsidRDefault="005B1191" w:rsidP="00490B5D">
            <w:pPr>
              <w:spacing w:before="60" w:after="60"/>
              <w:rPr>
                <w:b/>
                <w:sz w:val="18"/>
                <w:lang w:val="en-US"/>
              </w:rPr>
            </w:pPr>
          </w:p>
        </w:tc>
      </w:tr>
      <w:tr w:rsidR="005B1191" w:rsidRPr="005B1191" w14:paraId="54FABE77" w14:textId="2C3C649D" w:rsidTr="005B1191">
        <w:trPr>
          <w:trHeight w:val="229"/>
        </w:trPr>
        <w:tc>
          <w:tcPr>
            <w:tcW w:w="3071" w:type="pct"/>
            <w:tcBorders>
              <w:top w:val="dotted" w:sz="4" w:space="0" w:color="auto"/>
            </w:tcBorders>
            <w:shd w:val="clear" w:color="auto" w:fill="auto"/>
          </w:tcPr>
          <w:p w14:paraId="6F8CCBB2" w14:textId="77777777" w:rsidR="005B1191" w:rsidRPr="005B1191" w:rsidRDefault="005B1191" w:rsidP="00AE3515">
            <w:pPr>
              <w:spacing w:before="60" w:after="60"/>
              <w:rPr>
                <w:b/>
                <w:sz w:val="18"/>
                <w:lang w:val="en-US"/>
              </w:rPr>
            </w:pPr>
          </w:p>
        </w:tc>
        <w:tc>
          <w:tcPr>
            <w:tcW w:w="1171" w:type="pct"/>
            <w:tcBorders>
              <w:top w:val="dotted" w:sz="4" w:space="0" w:color="auto"/>
            </w:tcBorders>
            <w:shd w:val="clear" w:color="auto" w:fill="auto"/>
          </w:tcPr>
          <w:p w14:paraId="076F541E" w14:textId="77777777" w:rsidR="005B1191" w:rsidRPr="005B1191" w:rsidRDefault="005B1191" w:rsidP="00490B5D">
            <w:pPr>
              <w:spacing w:before="60" w:after="60"/>
              <w:rPr>
                <w:b/>
                <w:sz w:val="18"/>
                <w:lang w:val="en-US"/>
              </w:rPr>
            </w:pPr>
          </w:p>
        </w:tc>
        <w:tc>
          <w:tcPr>
            <w:tcW w:w="758" w:type="pct"/>
            <w:tcBorders>
              <w:top w:val="dotted" w:sz="4" w:space="0" w:color="auto"/>
            </w:tcBorders>
            <w:shd w:val="clear" w:color="auto" w:fill="F2F2F2" w:themeFill="background1" w:themeFillShade="F2"/>
          </w:tcPr>
          <w:p w14:paraId="23ECB879" w14:textId="77777777" w:rsidR="005B1191" w:rsidRPr="005B1191" w:rsidRDefault="005B1191" w:rsidP="00490B5D">
            <w:pPr>
              <w:spacing w:before="60" w:after="60"/>
              <w:rPr>
                <w:b/>
                <w:sz w:val="18"/>
                <w:lang w:val="en-US"/>
              </w:rPr>
            </w:pPr>
          </w:p>
        </w:tc>
      </w:tr>
      <w:tr w:rsidR="005B1191" w:rsidRPr="005B1191" w14:paraId="12DFA161" w14:textId="4B6DC0D7" w:rsidTr="005B1191">
        <w:trPr>
          <w:trHeight w:val="244"/>
        </w:trPr>
        <w:tc>
          <w:tcPr>
            <w:tcW w:w="3071" w:type="pct"/>
            <w:tcBorders>
              <w:bottom w:val="single" w:sz="4" w:space="0" w:color="auto"/>
            </w:tcBorders>
            <w:shd w:val="clear" w:color="auto" w:fill="D9D9D9" w:themeFill="background1" w:themeFillShade="D9"/>
          </w:tcPr>
          <w:p w14:paraId="3269C495" w14:textId="77777777" w:rsidR="005B1191" w:rsidRPr="005B1191" w:rsidRDefault="005B1191" w:rsidP="00A00820">
            <w:pPr>
              <w:spacing w:before="60" w:after="60"/>
              <w:rPr>
                <w:b/>
                <w:sz w:val="18"/>
                <w:lang w:val="en-US"/>
              </w:rPr>
            </w:pPr>
            <w:r w:rsidRPr="005B1191">
              <w:rPr>
                <w:b/>
                <w:sz w:val="18"/>
                <w:lang w:val="en-US"/>
              </w:rPr>
              <w:t>Total amount</w:t>
            </w:r>
          </w:p>
        </w:tc>
        <w:tc>
          <w:tcPr>
            <w:tcW w:w="1171" w:type="pct"/>
            <w:tcBorders>
              <w:bottom w:val="single" w:sz="4" w:space="0" w:color="auto"/>
            </w:tcBorders>
            <w:shd w:val="clear" w:color="auto" w:fill="D9D9D9" w:themeFill="background1" w:themeFillShade="D9"/>
          </w:tcPr>
          <w:p w14:paraId="1EA74A71" w14:textId="77777777" w:rsidR="005B1191" w:rsidRPr="005B1191" w:rsidRDefault="005B1191" w:rsidP="00AE3515">
            <w:pPr>
              <w:rPr>
                <w:sz w:val="18"/>
                <w:lang w:val="en-US"/>
              </w:rPr>
            </w:pPr>
          </w:p>
        </w:tc>
        <w:tc>
          <w:tcPr>
            <w:tcW w:w="758" w:type="pct"/>
            <w:tcBorders>
              <w:bottom w:val="single" w:sz="4" w:space="0" w:color="auto"/>
            </w:tcBorders>
            <w:shd w:val="clear" w:color="auto" w:fill="D9D9D9" w:themeFill="background1" w:themeFillShade="D9"/>
          </w:tcPr>
          <w:p w14:paraId="4C8BCB80" w14:textId="77777777" w:rsidR="005B1191" w:rsidRPr="005B1191" w:rsidRDefault="005B1191" w:rsidP="00AE3515">
            <w:pPr>
              <w:rPr>
                <w:sz w:val="18"/>
                <w:lang w:val="en-US"/>
              </w:rPr>
            </w:pPr>
          </w:p>
        </w:tc>
      </w:tr>
    </w:tbl>
    <w:p w14:paraId="07C985C7" w14:textId="66E24E75" w:rsidR="00CE6F4F" w:rsidRPr="005B1191" w:rsidRDefault="00CE6F4F" w:rsidP="00A22C31">
      <w:pPr>
        <w:spacing w:before="160"/>
        <w:rPr>
          <w:sz w:val="18"/>
          <w:lang w:val="en-US"/>
        </w:rPr>
      </w:pPr>
      <w:r w:rsidRPr="005B1191">
        <w:rPr>
          <w:b/>
          <w:sz w:val="18"/>
          <w:lang w:val="en-US"/>
        </w:rPr>
        <w:t>Reimbursement via bank transfer</w:t>
      </w:r>
      <w:r w:rsidR="003658E8" w:rsidRPr="005B1191">
        <w:rPr>
          <w:sz w:val="18"/>
          <w:lang w:val="en-US"/>
        </w:rPr>
        <w:t>:</w:t>
      </w:r>
    </w:p>
    <w:tbl>
      <w:tblPr>
        <w:tblStyle w:val="Tabellenraster"/>
        <w:tblW w:w="99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918"/>
      </w:tblGrid>
      <w:tr w:rsidR="00927B79" w:rsidRPr="005B1191" w14:paraId="625A0761" w14:textId="77777777" w:rsidTr="005B1191">
        <w:tc>
          <w:tcPr>
            <w:tcW w:w="9918" w:type="dxa"/>
          </w:tcPr>
          <w:p w14:paraId="591DE84D" w14:textId="77777777" w:rsidR="00927B79" w:rsidRPr="005B1191" w:rsidRDefault="00927B79" w:rsidP="00927B79">
            <w:pPr>
              <w:spacing w:before="40" w:after="40"/>
              <w:rPr>
                <w:b/>
                <w:color w:val="C00000"/>
                <w:sz w:val="16"/>
                <w:lang w:val="en-US"/>
              </w:rPr>
            </w:pPr>
            <w:r w:rsidRPr="005B1191">
              <w:rPr>
                <w:b/>
                <w:color w:val="C00000"/>
                <w:sz w:val="16"/>
                <w:lang w:val="en-US"/>
              </w:rPr>
              <w:t>Please note!</w:t>
            </w:r>
          </w:p>
          <w:p w14:paraId="6B65B6F9" w14:textId="77777777" w:rsidR="00927B79" w:rsidRPr="005B1191" w:rsidRDefault="00927B79" w:rsidP="00927B79">
            <w:pPr>
              <w:pStyle w:val="Listenabsatz"/>
              <w:numPr>
                <w:ilvl w:val="0"/>
                <w:numId w:val="4"/>
              </w:numPr>
              <w:spacing w:after="40"/>
              <w:ind w:left="357" w:hanging="357"/>
              <w:contextualSpacing w:val="0"/>
              <w:rPr>
                <w:sz w:val="16"/>
                <w:lang w:val="en-US"/>
              </w:rPr>
            </w:pPr>
            <w:r w:rsidRPr="005B1191">
              <w:rPr>
                <w:sz w:val="16"/>
                <w:lang w:val="en-US"/>
              </w:rPr>
              <w:t>The request for reimbursement of travel exp</w:t>
            </w:r>
            <w:bookmarkStart w:id="0" w:name="_GoBack"/>
            <w:bookmarkEnd w:id="0"/>
            <w:r w:rsidRPr="005B1191">
              <w:rPr>
                <w:sz w:val="16"/>
                <w:lang w:val="en-US"/>
              </w:rPr>
              <w:t xml:space="preserve">enses </w:t>
            </w:r>
            <w:r w:rsidRPr="005B1191">
              <w:rPr>
                <w:b/>
                <w:sz w:val="16"/>
                <w:lang w:val="en-US"/>
              </w:rPr>
              <w:t>must be submitted no later than 6 months after the specified occasion</w:t>
            </w:r>
            <w:r w:rsidRPr="005B1191">
              <w:rPr>
                <w:sz w:val="16"/>
                <w:lang w:val="en-US"/>
              </w:rPr>
              <w:t>. Applications submitted after this time may not be reimbursed.</w:t>
            </w:r>
          </w:p>
          <w:p w14:paraId="382968F7" w14:textId="77777777" w:rsidR="00927B79" w:rsidRPr="005B1191" w:rsidRDefault="00927B79" w:rsidP="00927B79">
            <w:pPr>
              <w:pStyle w:val="Listenabsatz"/>
              <w:numPr>
                <w:ilvl w:val="0"/>
                <w:numId w:val="4"/>
              </w:numPr>
              <w:spacing w:after="40"/>
              <w:ind w:left="357" w:hanging="357"/>
              <w:rPr>
                <w:sz w:val="16"/>
                <w:lang w:val="en-US"/>
              </w:rPr>
            </w:pPr>
            <w:r w:rsidRPr="005B1191">
              <w:rPr>
                <w:sz w:val="16"/>
                <w:lang w:val="en-US"/>
              </w:rPr>
              <w:t xml:space="preserve">Please make sure that all banking information is complete and correct. Provide all information as they are known to your bank (full name, full address information of the bank). Make sure to provide an account where you can receive international transfers. </w:t>
            </w:r>
          </w:p>
          <w:p w14:paraId="27ACA4F9" w14:textId="77777777" w:rsidR="00927B79" w:rsidRPr="005B1191" w:rsidRDefault="00927B79" w:rsidP="00927B79">
            <w:pPr>
              <w:pStyle w:val="Listenabsatz"/>
              <w:numPr>
                <w:ilvl w:val="0"/>
                <w:numId w:val="4"/>
              </w:numPr>
              <w:spacing w:after="40"/>
              <w:ind w:left="357" w:hanging="357"/>
              <w:contextualSpacing w:val="0"/>
              <w:rPr>
                <w:lang w:val="en-US"/>
              </w:rPr>
            </w:pPr>
            <w:r w:rsidRPr="005B1191">
              <w:rPr>
                <w:sz w:val="16"/>
                <w:lang w:val="en-US"/>
              </w:rPr>
              <w:t xml:space="preserve">Indicate </w:t>
            </w:r>
            <w:r w:rsidR="00A00820" w:rsidRPr="005B1191">
              <w:rPr>
                <w:sz w:val="16"/>
                <w:lang w:val="en-US"/>
              </w:rPr>
              <w:t>as the account holder</w:t>
            </w:r>
            <w:r w:rsidRPr="005B1191">
              <w:rPr>
                <w:sz w:val="16"/>
                <w:lang w:val="en-US"/>
              </w:rPr>
              <w:t xml:space="preserve"> whether you as a person are the beneficiary of the reimbursement or your company/institution, which may have paid your expenses in advance. </w:t>
            </w:r>
          </w:p>
          <w:p w14:paraId="2541A4BF" w14:textId="77777777" w:rsidR="00927B79" w:rsidRPr="005B1191" w:rsidRDefault="00927B79" w:rsidP="00927B79">
            <w:pPr>
              <w:pStyle w:val="Listenabsatz"/>
              <w:numPr>
                <w:ilvl w:val="0"/>
                <w:numId w:val="4"/>
              </w:numPr>
              <w:spacing w:after="40"/>
              <w:ind w:left="357" w:hanging="357"/>
              <w:rPr>
                <w:sz w:val="14"/>
                <w:lang w:val="en-US"/>
              </w:rPr>
            </w:pPr>
            <w:r w:rsidRPr="005B1191">
              <w:rPr>
                <w:sz w:val="16"/>
                <w:lang w:val="en-US"/>
              </w:rPr>
              <w:t>If a bank transfer is rejected because of incomplete or incorrect information, the fee charged by the bank will be deducted from the transfer of your reimbursement on the next attempt.</w:t>
            </w:r>
          </w:p>
        </w:tc>
      </w:tr>
    </w:tbl>
    <w:p w14:paraId="32DA05D5" w14:textId="4499C5A7" w:rsidR="008559D6" w:rsidRPr="005B1191" w:rsidRDefault="00E873AC" w:rsidP="00A22C31">
      <w:pPr>
        <w:spacing w:before="160"/>
        <w:rPr>
          <w:b/>
          <w:bCs/>
          <w:sz w:val="18"/>
          <w:lang w:val="en-US"/>
        </w:rPr>
      </w:pPr>
      <w:r w:rsidRPr="005B1191">
        <w:rPr>
          <w:sz w:val="18"/>
          <w:lang w:val="en-US"/>
        </w:rPr>
        <w:sym w:font="Wingdings" w:char="F06F"/>
      </w:r>
      <w:r w:rsidRPr="005B1191">
        <w:rPr>
          <w:sz w:val="18"/>
          <w:lang w:val="en-US"/>
        </w:rPr>
        <w:t xml:space="preserve"> </w:t>
      </w:r>
      <w:r w:rsidR="00490B5D" w:rsidRPr="005B1191">
        <w:rPr>
          <w:b/>
          <w:bCs/>
          <w:sz w:val="18"/>
          <w:lang w:val="en-US"/>
        </w:rPr>
        <w:t xml:space="preserve">Please send the reimbursement to the following account: </w:t>
      </w:r>
    </w:p>
    <w:tbl>
      <w:tblPr>
        <w:tblStyle w:val="Tabellenraster"/>
        <w:tblW w:w="5000" w:type="pct"/>
        <w:tblLook w:val="04A0" w:firstRow="1" w:lastRow="0" w:firstColumn="1" w:lastColumn="0" w:noHBand="0" w:noVBand="1"/>
      </w:tblPr>
      <w:tblGrid>
        <w:gridCol w:w="4724"/>
        <w:gridCol w:w="5197"/>
      </w:tblGrid>
      <w:tr w:rsidR="008672F4" w:rsidRPr="005B1191" w14:paraId="5669D26B" w14:textId="77777777" w:rsidTr="00000A48">
        <w:tc>
          <w:tcPr>
            <w:tcW w:w="2381" w:type="pct"/>
            <w:tcBorders>
              <w:top w:val="nil"/>
              <w:left w:val="nil"/>
              <w:bottom w:val="nil"/>
              <w:right w:val="nil"/>
            </w:tcBorders>
          </w:tcPr>
          <w:p w14:paraId="711E7DF0" w14:textId="2DF53C77" w:rsidR="00490B5D" w:rsidRPr="005B1191" w:rsidRDefault="00490B5D" w:rsidP="00927B79">
            <w:pPr>
              <w:spacing w:before="120"/>
              <w:rPr>
                <w:sz w:val="18"/>
                <w:lang w:val="en-US"/>
              </w:rPr>
            </w:pPr>
            <w:r w:rsidRPr="005B1191">
              <w:rPr>
                <w:sz w:val="18"/>
                <w:lang w:val="en-US"/>
              </w:rPr>
              <w:t>Name and place of residence of the account holder</w:t>
            </w:r>
            <w:r w:rsidR="0074447D" w:rsidRPr="005B1191">
              <w:rPr>
                <w:sz w:val="18"/>
                <w:lang w:val="en-US"/>
              </w:rPr>
              <w:br/>
              <w:t>(</w:t>
            </w:r>
            <w:r w:rsidR="0074447D" w:rsidRPr="005B1191">
              <w:rPr>
                <w:color w:val="C00000"/>
                <w:sz w:val="18"/>
                <w:lang w:val="en-US"/>
              </w:rPr>
              <w:t>as known to your bank</w:t>
            </w:r>
            <w:r w:rsidR="0074447D" w:rsidRPr="005B1191">
              <w:rPr>
                <w:sz w:val="18"/>
                <w:lang w:val="en-US"/>
              </w:rPr>
              <w:t>)</w:t>
            </w:r>
            <w:r w:rsidR="00A22C31" w:rsidRPr="005B1191">
              <w:rPr>
                <w:sz w:val="18"/>
                <w:lang w:val="en-US"/>
              </w:rPr>
              <w:t>:</w:t>
            </w:r>
          </w:p>
        </w:tc>
        <w:tc>
          <w:tcPr>
            <w:tcW w:w="2619" w:type="pct"/>
            <w:tcBorders>
              <w:top w:val="nil"/>
              <w:left w:val="nil"/>
              <w:right w:val="nil"/>
            </w:tcBorders>
          </w:tcPr>
          <w:p w14:paraId="39D25DEB" w14:textId="77777777" w:rsidR="00490B5D" w:rsidRPr="005B1191" w:rsidRDefault="00490B5D" w:rsidP="00A22C31">
            <w:pPr>
              <w:spacing w:before="120"/>
              <w:rPr>
                <w:sz w:val="18"/>
                <w:lang w:val="en-US"/>
              </w:rPr>
            </w:pPr>
          </w:p>
        </w:tc>
      </w:tr>
      <w:tr w:rsidR="008672F4" w:rsidRPr="005B1191" w14:paraId="443A1991" w14:textId="77777777" w:rsidTr="00000A48">
        <w:tc>
          <w:tcPr>
            <w:tcW w:w="2381" w:type="pct"/>
            <w:tcBorders>
              <w:top w:val="nil"/>
              <w:left w:val="nil"/>
              <w:bottom w:val="nil"/>
              <w:right w:val="nil"/>
            </w:tcBorders>
          </w:tcPr>
          <w:p w14:paraId="34BA28BD" w14:textId="77777777" w:rsidR="00490B5D" w:rsidRPr="005B1191" w:rsidRDefault="00A22C31" w:rsidP="00A22C31">
            <w:pPr>
              <w:spacing w:before="120"/>
              <w:rPr>
                <w:sz w:val="18"/>
                <w:lang w:val="en-US"/>
              </w:rPr>
            </w:pPr>
            <w:r w:rsidRPr="005B1191">
              <w:rPr>
                <w:sz w:val="18"/>
                <w:lang w:val="en-US"/>
              </w:rPr>
              <w:t>Name and full address incl. country of the bank:</w:t>
            </w:r>
          </w:p>
        </w:tc>
        <w:tc>
          <w:tcPr>
            <w:tcW w:w="2619" w:type="pct"/>
            <w:tcBorders>
              <w:left w:val="nil"/>
              <w:right w:val="nil"/>
            </w:tcBorders>
          </w:tcPr>
          <w:p w14:paraId="64B9BAA4" w14:textId="77777777" w:rsidR="00490B5D" w:rsidRPr="005B1191" w:rsidRDefault="00490B5D" w:rsidP="00A22C31">
            <w:pPr>
              <w:spacing w:before="120"/>
              <w:rPr>
                <w:sz w:val="18"/>
                <w:lang w:val="en-US"/>
              </w:rPr>
            </w:pPr>
          </w:p>
        </w:tc>
      </w:tr>
      <w:tr w:rsidR="008672F4" w:rsidRPr="005B1191" w14:paraId="03152776" w14:textId="77777777" w:rsidTr="00000A48">
        <w:tc>
          <w:tcPr>
            <w:tcW w:w="2381" w:type="pct"/>
            <w:tcBorders>
              <w:top w:val="nil"/>
              <w:left w:val="nil"/>
              <w:bottom w:val="nil"/>
              <w:right w:val="nil"/>
            </w:tcBorders>
          </w:tcPr>
          <w:p w14:paraId="03F3B06A" w14:textId="77777777" w:rsidR="00490B5D" w:rsidRPr="005B1191" w:rsidRDefault="00A22C31" w:rsidP="00A22C31">
            <w:pPr>
              <w:spacing w:before="120"/>
              <w:rPr>
                <w:sz w:val="18"/>
                <w:lang w:val="en-US"/>
              </w:rPr>
            </w:pPr>
            <w:r w:rsidRPr="005B1191">
              <w:rPr>
                <w:sz w:val="18"/>
                <w:lang w:val="en-US"/>
              </w:rPr>
              <w:t>Account number:</w:t>
            </w:r>
          </w:p>
        </w:tc>
        <w:tc>
          <w:tcPr>
            <w:tcW w:w="2619" w:type="pct"/>
            <w:tcBorders>
              <w:left w:val="nil"/>
              <w:right w:val="nil"/>
            </w:tcBorders>
          </w:tcPr>
          <w:p w14:paraId="36C372BA" w14:textId="77777777" w:rsidR="00490B5D" w:rsidRPr="005B1191" w:rsidRDefault="00490B5D" w:rsidP="00A22C31">
            <w:pPr>
              <w:spacing w:before="120"/>
              <w:rPr>
                <w:sz w:val="18"/>
                <w:lang w:val="en-US"/>
              </w:rPr>
            </w:pPr>
          </w:p>
        </w:tc>
      </w:tr>
      <w:tr w:rsidR="008672F4" w:rsidRPr="005B1191" w14:paraId="36E4F69B" w14:textId="77777777" w:rsidTr="00000A48">
        <w:tc>
          <w:tcPr>
            <w:tcW w:w="2381" w:type="pct"/>
            <w:tcBorders>
              <w:top w:val="nil"/>
              <w:left w:val="nil"/>
              <w:bottom w:val="nil"/>
              <w:right w:val="nil"/>
            </w:tcBorders>
          </w:tcPr>
          <w:p w14:paraId="5D977DD5" w14:textId="77777777" w:rsidR="00A22C31" w:rsidRPr="005B1191" w:rsidRDefault="00A22C31" w:rsidP="00A22C31">
            <w:pPr>
              <w:spacing w:before="120"/>
              <w:rPr>
                <w:sz w:val="18"/>
                <w:lang w:val="en-US"/>
              </w:rPr>
            </w:pPr>
            <w:r w:rsidRPr="005B1191">
              <w:rPr>
                <w:sz w:val="18"/>
                <w:lang w:val="en-US"/>
              </w:rPr>
              <w:t>Bank routing number (if available):</w:t>
            </w:r>
          </w:p>
        </w:tc>
        <w:tc>
          <w:tcPr>
            <w:tcW w:w="2619" w:type="pct"/>
            <w:tcBorders>
              <w:left w:val="nil"/>
              <w:right w:val="nil"/>
            </w:tcBorders>
          </w:tcPr>
          <w:p w14:paraId="17C3356B" w14:textId="77777777" w:rsidR="00A22C31" w:rsidRPr="005B1191" w:rsidRDefault="00A22C31" w:rsidP="00A22C31">
            <w:pPr>
              <w:spacing w:before="120"/>
              <w:rPr>
                <w:sz w:val="18"/>
                <w:lang w:val="en-US"/>
              </w:rPr>
            </w:pPr>
          </w:p>
        </w:tc>
      </w:tr>
      <w:tr w:rsidR="008672F4" w:rsidRPr="005B1191" w14:paraId="221A8417" w14:textId="77777777" w:rsidTr="00000A48">
        <w:tc>
          <w:tcPr>
            <w:tcW w:w="2381" w:type="pct"/>
            <w:tcBorders>
              <w:top w:val="nil"/>
              <w:left w:val="nil"/>
              <w:bottom w:val="nil"/>
              <w:right w:val="nil"/>
            </w:tcBorders>
          </w:tcPr>
          <w:p w14:paraId="08D55CA6" w14:textId="77777777" w:rsidR="00A22C31" w:rsidRPr="005B1191" w:rsidRDefault="00A22C31" w:rsidP="00A22C31">
            <w:pPr>
              <w:spacing w:before="120"/>
              <w:rPr>
                <w:sz w:val="18"/>
                <w:lang w:val="en-US"/>
              </w:rPr>
            </w:pPr>
            <w:r w:rsidRPr="005B1191">
              <w:rPr>
                <w:sz w:val="18"/>
                <w:lang w:val="en-US"/>
              </w:rPr>
              <w:t>IBAN (if available):</w:t>
            </w:r>
          </w:p>
        </w:tc>
        <w:tc>
          <w:tcPr>
            <w:tcW w:w="2619" w:type="pct"/>
            <w:tcBorders>
              <w:left w:val="nil"/>
              <w:right w:val="nil"/>
            </w:tcBorders>
          </w:tcPr>
          <w:p w14:paraId="7C4FF297" w14:textId="77777777" w:rsidR="00A22C31" w:rsidRPr="005B1191" w:rsidRDefault="00A22C31" w:rsidP="00A22C31">
            <w:pPr>
              <w:spacing w:before="120"/>
              <w:rPr>
                <w:sz w:val="18"/>
                <w:lang w:val="en-US"/>
              </w:rPr>
            </w:pPr>
          </w:p>
        </w:tc>
      </w:tr>
      <w:tr w:rsidR="008672F4" w:rsidRPr="005B1191" w14:paraId="38865BF8" w14:textId="77777777" w:rsidTr="00000A48">
        <w:tc>
          <w:tcPr>
            <w:tcW w:w="2381" w:type="pct"/>
            <w:tcBorders>
              <w:top w:val="nil"/>
              <w:left w:val="nil"/>
              <w:bottom w:val="nil"/>
              <w:right w:val="nil"/>
            </w:tcBorders>
          </w:tcPr>
          <w:p w14:paraId="6E4A3C4C" w14:textId="77777777" w:rsidR="00A22C31" w:rsidRPr="005B1191" w:rsidRDefault="00A22C31" w:rsidP="00A22C31">
            <w:pPr>
              <w:spacing w:before="120"/>
              <w:rPr>
                <w:sz w:val="18"/>
                <w:lang w:val="en-US"/>
              </w:rPr>
            </w:pPr>
            <w:r w:rsidRPr="005B1191">
              <w:rPr>
                <w:sz w:val="18"/>
                <w:lang w:val="en-US"/>
              </w:rPr>
              <w:t>BIC/SWIFT (</w:t>
            </w:r>
            <w:r w:rsidRPr="005B1191">
              <w:rPr>
                <w:bCs/>
                <w:color w:val="C00000"/>
                <w:sz w:val="18"/>
                <w:lang w:val="en-US"/>
              </w:rPr>
              <w:t>for international transfers</w:t>
            </w:r>
            <w:r w:rsidRPr="005B1191">
              <w:rPr>
                <w:sz w:val="18"/>
                <w:lang w:val="en-US"/>
              </w:rPr>
              <w:t>):</w:t>
            </w:r>
          </w:p>
        </w:tc>
        <w:tc>
          <w:tcPr>
            <w:tcW w:w="2619" w:type="pct"/>
            <w:tcBorders>
              <w:left w:val="nil"/>
              <w:right w:val="nil"/>
            </w:tcBorders>
          </w:tcPr>
          <w:p w14:paraId="30F81690" w14:textId="77777777" w:rsidR="00A22C31" w:rsidRPr="005B1191" w:rsidRDefault="00A22C31" w:rsidP="00A22C31">
            <w:pPr>
              <w:spacing w:before="120"/>
              <w:rPr>
                <w:sz w:val="18"/>
                <w:lang w:val="en-US"/>
              </w:rPr>
            </w:pPr>
          </w:p>
        </w:tc>
      </w:tr>
      <w:tr w:rsidR="00A00820" w:rsidRPr="005B1191" w14:paraId="250D2491" w14:textId="77777777" w:rsidTr="00000A48">
        <w:tc>
          <w:tcPr>
            <w:tcW w:w="2381" w:type="pct"/>
            <w:tcBorders>
              <w:top w:val="nil"/>
              <w:left w:val="nil"/>
              <w:bottom w:val="nil"/>
              <w:right w:val="nil"/>
            </w:tcBorders>
          </w:tcPr>
          <w:p w14:paraId="158301C7" w14:textId="77777777" w:rsidR="00A00820" w:rsidRPr="005B1191" w:rsidRDefault="00000A48" w:rsidP="00A22C31">
            <w:pPr>
              <w:spacing w:before="120"/>
              <w:rPr>
                <w:sz w:val="18"/>
                <w:lang w:val="en-US"/>
              </w:rPr>
            </w:pPr>
            <w:r w:rsidRPr="005B1191">
              <w:rPr>
                <w:sz w:val="18"/>
                <w:lang w:val="en-US"/>
              </w:rPr>
              <w:t>Reference text for transfer:</w:t>
            </w:r>
          </w:p>
        </w:tc>
        <w:tc>
          <w:tcPr>
            <w:tcW w:w="2619" w:type="pct"/>
            <w:tcBorders>
              <w:left w:val="nil"/>
              <w:right w:val="nil"/>
            </w:tcBorders>
          </w:tcPr>
          <w:p w14:paraId="5DE7EA1C" w14:textId="77777777" w:rsidR="00A00820" w:rsidRPr="005B1191" w:rsidRDefault="00A00820" w:rsidP="00A22C31">
            <w:pPr>
              <w:spacing w:before="120"/>
              <w:rPr>
                <w:sz w:val="18"/>
                <w:lang w:val="en-US"/>
              </w:rPr>
            </w:pPr>
          </w:p>
        </w:tc>
      </w:tr>
    </w:tbl>
    <w:p w14:paraId="044093D7" w14:textId="5E2BD921" w:rsidR="008A2109" w:rsidRPr="005B1191" w:rsidRDefault="00F76E29" w:rsidP="0074447D">
      <w:pPr>
        <w:spacing w:before="160"/>
        <w:rPr>
          <w:sz w:val="18"/>
          <w:lang w:val="en-US"/>
        </w:rPr>
      </w:pPr>
      <w:r w:rsidRPr="005B1191">
        <w:rPr>
          <w:sz w:val="18"/>
          <w:lang w:val="en-US"/>
        </w:rPr>
        <w:t xml:space="preserve">I confirm that the above-mentioned travel expenses actually incurred. </w:t>
      </w:r>
      <w:r w:rsidRPr="005B1191">
        <w:rPr>
          <w:b/>
          <w:sz w:val="18"/>
          <w:lang w:val="en-US"/>
        </w:rPr>
        <w:t>I am attaching the original travel documents</w:t>
      </w:r>
      <w:r w:rsidRPr="005B1191">
        <w:rPr>
          <w:sz w:val="18"/>
          <w:lang w:val="en-US"/>
        </w:rPr>
        <w:t xml:space="preserve"> or will send them after the conclusion of my business travel</w:t>
      </w:r>
      <w:r w:rsidR="00CC525C" w:rsidRPr="005B1191">
        <w:rPr>
          <w:sz w:val="18"/>
          <w:lang w:val="en-US"/>
        </w:rPr>
        <w:t xml:space="preserve"> in connection with </w:t>
      </w:r>
      <w:r w:rsidR="000A6309" w:rsidRPr="005B1191">
        <w:rPr>
          <w:sz w:val="18"/>
          <w:lang w:val="en-US"/>
        </w:rPr>
        <w:t xml:space="preserve">the </w:t>
      </w:r>
      <w:r w:rsidR="00BD0131" w:rsidRPr="005B1191">
        <w:rPr>
          <w:sz w:val="18"/>
          <w:lang w:val="en-US"/>
        </w:rPr>
        <w:t>above</w:t>
      </w:r>
      <w:r w:rsidR="00FB5ED6" w:rsidRPr="005B1191">
        <w:rPr>
          <w:sz w:val="18"/>
          <w:lang w:val="en-US"/>
        </w:rPr>
        <w:t>-</w:t>
      </w:r>
      <w:r w:rsidR="00BD0131" w:rsidRPr="005B1191">
        <w:rPr>
          <w:sz w:val="18"/>
          <w:lang w:val="en-US"/>
        </w:rPr>
        <w:t>mentioned occasion</w:t>
      </w:r>
      <w:r w:rsidR="00CE6F4F" w:rsidRPr="005B1191">
        <w:rPr>
          <w:sz w:val="18"/>
          <w:lang w:val="en-US"/>
        </w:rPr>
        <w:t>.</w:t>
      </w:r>
      <w:r w:rsidRPr="005B1191">
        <w:rPr>
          <w:sz w:val="18"/>
          <w:lang w:val="en-US"/>
        </w:rPr>
        <w:t xml:space="preserve"> I confirm that I have not applied and will not apply for the reimbursement of </w:t>
      </w:r>
      <w:r w:rsidR="008A2109" w:rsidRPr="005B1191">
        <w:rPr>
          <w:sz w:val="18"/>
          <w:lang w:val="en-US"/>
        </w:rPr>
        <w:t>these</w:t>
      </w:r>
      <w:r w:rsidRPr="005B1191">
        <w:rPr>
          <w:sz w:val="18"/>
          <w:lang w:val="en-US"/>
        </w:rPr>
        <w:t xml:space="preserve"> costs at another office. </w:t>
      </w:r>
    </w:p>
    <w:p w14:paraId="5B077E9F" w14:textId="77777777" w:rsidR="00DE2796" w:rsidRPr="005B1191" w:rsidRDefault="00DE2796" w:rsidP="00DE2796">
      <w:pPr>
        <w:spacing w:before="160"/>
        <w:rPr>
          <w:sz w:val="18"/>
          <w:lang w:val="en-US"/>
        </w:rPr>
      </w:pPr>
      <w:r w:rsidRPr="005B1191">
        <w:rPr>
          <w:sz w:val="18"/>
          <w:lang w:val="en-US"/>
        </w:rPr>
        <w:sym w:font="Wingdings" w:char="F06F"/>
      </w:r>
      <w:r w:rsidRPr="005B1191">
        <w:rPr>
          <w:sz w:val="18"/>
          <w:lang w:val="en-US"/>
        </w:rPr>
        <w:t xml:space="preserve"> </w:t>
      </w:r>
      <w:r w:rsidRPr="005B1191">
        <w:rPr>
          <w:b/>
          <w:sz w:val="18"/>
          <w:lang w:val="en-US"/>
        </w:rPr>
        <w:t>Reimbursement in cash</w:t>
      </w:r>
      <w:r w:rsidRPr="005B1191">
        <w:rPr>
          <w:sz w:val="18"/>
          <w:lang w:val="en-US"/>
        </w:rPr>
        <w:t>:</w:t>
      </w:r>
    </w:p>
    <w:p w14:paraId="49917061" w14:textId="77777777" w:rsidR="00DE2796" w:rsidRPr="005B1191" w:rsidRDefault="00DE2796" w:rsidP="00DE2796">
      <w:pPr>
        <w:spacing w:before="160"/>
        <w:rPr>
          <w:sz w:val="18"/>
          <w:lang w:val="en-US"/>
        </w:rPr>
      </w:pPr>
      <w:r w:rsidRPr="005B1191">
        <w:rPr>
          <w:sz w:val="18"/>
          <w:lang w:val="en-US"/>
        </w:rPr>
        <w:t>I herewith confirm the receipt of said amount.</w:t>
      </w:r>
    </w:p>
    <w:p w14:paraId="685D6017" w14:textId="77777777" w:rsidR="003C4630" w:rsidRPr="005B1191" w:rsidRDefault="003C4630" w:rsidP="00F76E29">
      <w:pPr>
        <w:rPr>
          <w:sz w:val="18"/>
          <w:lang w:val="en-US"/>
        </w:rPr>
      </w:pPr>
    </w:p>
    <w:p w14:paraId="2A02CC9F" w14:textId="77777777" w:rsidR="00F76E29" w:rsidRPr="005B1191" w:rsidRDefault="00F76E29" w:rsidP="00F76E29">
      <w:pPr>
        <w:rPr>
          <w:sz w:val="18"/>
          <w:lang w:val="en-US"/>
        </w:rPr>
      </w:pPr>
      <w:r w:rsidRPr="005B1191">
        <w:rPr>
          <w:sz w:val="18"/>
          <w:u w:val="dotted"/>
          <w:lang w:val="en-US"/>
        </w:rPr>
        <w:t>_____________________________</w:t>
      </w:r>
      <w:r w:rsidRPr="005B1191">
        <w:rPr>
          <w:sz w:val="18"/>
          <w:lang w:val="en-US"/>
        </w:rPr>
        <w:tab/>
      </w:r>
      <w:r w:rsidRPr="005B1191">
        <w:rPr>
          <w:sz w:val="18"/>
          <w:lang w:val="en-US"/>
        </w:rPr>
        <w:tab/>
      </w:r>
      <w:r w:rsidRPr="005B1191">
        <w:rPr>
          <w:sz w:val="18"/>
          <w:lang w:val="en-US"/>
        </w:rPr>
        <w:tab/>
        <w:t>______________________________</w:t>
      </w:r>
    </w:p>
    <w:p w14:paraId="4870C51B" w14:textId="77777777" w:rsidR="00F76E29" w:rsidRPr="005B1191" w:rsidRDefault="00F76E29" w:rsidP="00F76E29">
      <w:pPr>
        <w:rPr>
          <w:sz w:val="18"/>
          <w:lang w:val="en-US"/>
        </w:rPr>
      </w:pPr>
      <w:r w:rsidRPr="005B1191">
        <w:rPr>
          <w:sz w:val="18"/>
          <w:lang w:val="en-US"/>
        </w:rPr>
        <w:t>Location, Date</w:t>
      </w:r>
      <w:r w:rsidRPr="005B1191">
        <w:rPr>
          <w:sz w:val="18"/>
          <w:lang w:val="en-US"/>
        </w:rPr>
        <w:tab/>
      </w:r>
      <w:r w:rsidRPr="005B1191">
        <w:rPr>
          <w:sz w:val="18"/>
          <w:lang w:val="en-US"/>
        </w:rPr>
        <w:tab/>
      </w:r>
      <w:r w:rsidRPr="005B1191">
        <w:rPr>
          <w:sz w:val="18"/>
          <w:lang w:val="en-US"/>
        </w:rPr>
        <w:tab/>
      </w:r>
      <w:r w:rsidRPr="005B1191">
        <w:rPr>
          <w:sz w:val="18"/>
          <w:lang w:val="en-US"/>
        </w:rPr>
        <w:tab/>
      </w:r>
      <w:r w:rsidRPr="005B1191">
        <w:rPr>
          <w:sz w:val="18"/>
          <w:lang w:val="en-US"/>
        </w:rPr>
        <w:tab/>
      </w:r>
      <w:r w:rsidRPr="005B1191">
        <w:rPr>
          <w:sz w:val="18"/>
          <w:lang w:val="en-US"/>
        </w:rPr>
        <w:tab/>
        <w:t>Signature</w:t>
      </w:r>
    </w:p>
    <w:sectPr w:rsidR="00F76E29" w:rsidRPr="005B1191" w:rsidSect="005B1191">
      <w:pgSz w:w="11906" w:h="16838"/>
      <w:pgMar w:top="737"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0243" w14:textId="77777777" w:rsidR="00133546" w:rsidRDefault="00133546" w:rsidP="008559D6">
      <w:pPr>
        <w:spacing w:after="0" w:line="240" w:lineRule="auto"/>
      </w:pPr>
      <w:r>
        <w:separator/>
      </w:r>
    </w:p>
  </w:endnote>
  <w:endnote w:type="continuationSeparator" w:id="0">
    <w:p w14:paraId="67011F8B" w14:textId="77777777" w:rsidR="00133546" w:rsidRDefault="00133546" w:rsidP="0085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7261" w14:textId="77777777" w:rsidR="00133546" w:rsidRDefault="00133546" w:rsidP="008559D6">
      <w:pPr>
        <w:spacing w:after="0" w:line="240" w:lineRule="auto"/>
      </w:pPr>
      <w:r>
        <w:separator/>
      </w:r>
    </w:p>
  </w:footnote>
  <w:footnote w:type="continuationSeparator" w:id="0">
    <w:p w14:paraId="79ECAF70" w14:textId="77777777" w:rsidR="00133546" w:rsidRDefault="00133546" w:rsidP="008559D6">
      <w:pPr>
        <w:spacing w:after="0" w:line="240" w:lineRule="auto"/>
      </w:pPr>
      <w:r>
        <w:continuationSeparator/>
      </w:r>
    </w:p>
  </w:footnote>
  <w:footnote w:id="1">
    <w:p w14:paraId="3BD06285" w14:textId="7EB24D70" w:rsidR="005B1191" w:rsidRPr="005B1191" w:rsidRDefault="005B1191">
      <w:pPr>
        <w:pStyle w:val="Funotentext"/>
        <w:rPr>
          <w:sz w:val="16"/>
          <w:lang w:val="en-US"/>
        </w:rPr>
      </w:pPr>
      <w:r w:rsidRPr="005B1191">
        <w:rPr>
          <w:rStyle w:val="Funotenzeichen"/>
          <w:sz w:val="16"/>
        </w:rPr>
        <w:footnoteRef/>
      </w:r>
      <w:r w:rsidRPr="005B1191">
        <w:rPr>
          <w:sz w:val="16"/>
          <w:lang w:val="en-US"/>
        </w:rPr>
        <w:t xml:space="preserve"> The conversion of the local currency into Euro is done by our administration.</w:t>
      </w:r>
    </w:p>
  </w:footnote>
  <w:footnote w:id="2">
    <w:p w14:paraId="61A02206" w14:textId="7CF16384" w:rsidR="005B1191" w:rsidRPr="005B1191" w:rsidRDefault="005B1191">
      <w:pPr>
        <w:pStyle w:val="Funotentext"/>
        <w:rPr>
          <w:lang w:val="en-US"/>
        </w:rPr>
      </w:pPr>
      <w:r w:rsidRPr="005B1191">
        <w:rPr>
          <w:rStyle w:val="Funotenzeichen"/>
          <w:sz w:val="16"/>
        </w:rPr>
        <w:footnoteRef/>
      </w:r>
      <w:r w:rsidRPr="005B1191">
        <w:rPr>
          <w:sz w:val="16"/>
          <w:lang w:val="en-US"/>
        </w:rPr>
        <w:t xml:space="preserve"> To be filled in by the 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05D7"/>
    <w:multiLevelType w:val="hybridMultilevel"/>
    <w:tmpl w:val="86305FBA"/>
    <w:lvl w:ilvl="0" w:tplc="11961F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8B6005"/>
    <w:multiLevelType w:val="hybridMultilevel"/>
    <w:tmpl w:val="D5D607A0"/>
    <w:lvl w:ilvl="0" w:tplc="29C4AB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0047E3"/>
    <w:multiLevelType w:val="hybridMultilevel"/>
    <w:tmpl w:val="709EEC10"/>
    <w:lvl w:ilvl="0" w:tplc="C1DCA8BC">
      <w:start w:val="1"/>
      <w:numFmt w:val="decimal"/>
      <w:lvlText w:val="(%1)"/>
      <w:lvlJc w:val="left"/>
      <w:pPr>
        <w:ind w:left="360" w:hanging="360"/>
      </w:pPr>
      <w:rPr>
        <w:sz w:val="16"/>
        <w:szCs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60E4B39"/>
    <w:multiLevelType w:val="hybridMultilevel"/>
    <w:tmpl w:val="CC06BA94"/>
    <w:lvl w:ilvl="0" w:tplc="29C4AB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46"/>
    <w:rsid w:val="00000A48"/>
    <w:rsid w:val="00025DE2"/>
    <w:rsid w:val="00066582"/>
    <w:rsid w:val="000A6309"/>
    <w:rsid w:val="000C764F"/>
    <w:rsid w:val="00126CB2"/>
    <w:rsid w:val="00133546"/>
    <w:rsid w:val="001464F3"/>
    <w:rsid w:val="00153209"/>
    <w:rsid w:val="00194316"/>
    <w:rsid w:val="001F4DED"/>
    <w:rsid w:val="00222379"/>
    <w:rsid w:val="00246FCC"/>
    <w:rsid w:val="002644F2"/>
    <w:rsid w:val="003658E8"/>
    <w:rsid w:val="003C4630"/>
    <w:rsid w:val="004044EE"/>
    <w:rsid w:val="00412103"/>
    <w:rsid w:val="0042240D"/>
    <w:rsid w:val="0043206A"/>
    <w:rsid w:val="00490B5D"/>
    <w:rsid w:val="004A7639"/>
    <w:rsid w:val="00500432"/>
    <w:rsid w:val="005B1191"/>
    <w:rsid w:val="005F7531"/>
    <w:rsid w:val="0060309D"/>
    <w:rsid w:val="00664C0F"/>
    <w:rsid w:val="00674F43"/>
    <w:rsid w:val="0074447D"/>
    <w:rsid w:val="0075343A"/>
    <w:rsid w:val="007D4A9D"/>
    <w:rsid w:val="007E4662"/>
    <w:rsid w:val="00834555"/>
    <w:rsid w:val="008346FE"/>
    <w:rsid w:val="008559D6"/>
    <w:rsid w:val="008672F4"/>
    <w:rsid w:val="008938CB"/>
    <w:rsid w:val="008A2109"/>
    <w:rsid w:val="008B0627"/>
    <w:rsid w:val="00927B79"/>
    <w:rsid w:val="00946C79"/>
    <w:rsid w:val="009A16BF"/>
    <w:rsid w:val="00A00820"/>
    <w:rsid w:val="00A22C31"/>
    <w:rsid w:val="00A26F3C"/>
    <w:rsid w:val="00A660AC"/>
    <w:rsid w:val="00A92F4C"/>
    <w:rsid w:val="00AD171A"/>
    <w:rsid w:val="00B1292D"/>
    <w:rsid w:val="00B83887"/>
    <w:rsid w:val="00BD0131"/>
    <w:rsid w:val="00C9086D"/>
    <w:rsid w:val="00CC525C"/>
    <w:rsid w:val="00CE2ACA"/>
    <w:rsid w:val="00CE6F4F"/>
    <w:rsid w:val="00CF153A"/>
    <w:rsid w:val="00D2688C"/>
    <w:rsid w:val="00D94643"/>
    <w:rsid w:val="00D970D2"/>
    <w:rsid w:val="00DE2796"/>
    <w:rsid w:val="00DF2842"/>
    <w:rsid w:val="00E525E5"/>
    <w:rsid w:val="00E873AC"/>
    <w:rsid w:val="00E9742F"/>
    <w:rsid w:val="00F4675F"/>
    <w:rsid w:val="00F76E29"/>
    <w:rsid w:val="00FB2531"/>
    <w:rsid w:val="00FB5ED6"/>
    <w:rsid w:val="00FD7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C5EF"/>
  <w15:docId w15:val="{475F0337-131B-44DB-A250-9DA1F7AE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7B79"/>
    <w:rPr>
      <w:rFonts w:asciiTheme="majorHAnsi" w:hAnsiTheme="majorHAnsi"/>
      <w:sz w:val="20"/>
    </w:rPr>
  </w:style>
  <w:style w:type="paragraph" w:styleId="berschrift1">
    <w:name w:val="heading 1"/>
    <w:basedOn w:val="Standard"/>
    <w:next w:val="Standard"/>
    <w:link w:val="berschrift1Zchn"/>
    <w:uiPriority w:val="9"/>
    <w:qFormat/>
    <w:rsid w:val="002644F2"/>
    <w:pPr>
      <w:keepNext/>
      <w:keepLines/>
      <w:spacing w:before="240" w:after="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644F2"/>
    <w:pPr>
      <w:keepNext/>
      <w:keepLines/>
      <w:spacing w:before="40" w:after="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F4DE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F4DED"/>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644F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2644F2"/>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F7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F76E29"/>
    <w:rPr>
      <w:i/>
      <w:iCs/>
      <w:color w:val="808080" w:themeColor="text1" w:themeTint="7F"/>
    </w:rPr>
  </w:style>
  <w:style w:type="paragraph" w:styleId="Listenabsatz">
    <w:name w:val="List Paragraph"/>
    <w:basedOn w:val="Standard"/>
    <w:uiPriority w:val="34"/>
    <w:qFormat/>
    <w:rsid w:val="00F76E29"/>
    <w:pPr>
      <w:ind w:left="720"/>
      <w:contextualSpacing/>
    </w:pPr>
  </w:style>
  <w:style w:type="paragraph" w:styleId="Funotentext">
    <w:name w:val="footnote text"/>
    <w:basedOn w:val="Standard"/>
    <w:link w:val="FunotentextZchn"/>
    <w:uiPriority w:val="99"/>
    <w:semiHidden/>
    <w:unhideWhenUsed/>
    <w:rsid w:val="008559D6"/>
    <w:pPr>
      <w:spacing w:after="0" w:line="240" w:lineRule="auto"/>
    </w:pPr>
    <w:rPr>
      <w:szCs w:val="20"/>
    </w:rPr>
  </w:style>
  <w:style w:type="character" w:customStyle="1" w:styleId="FunotentextZchn">
    <w:name w:val="Fußnotentext Zchn"/>
    <w:basedOn w:val="Absatz-Standardschriftart"/>
    <w:link w:val="Funotentext"/>
    <w:uiPriority w:val="99"/>
    <w:semiHidden/>
    <w:rsid w:val="008559D6"/>
    <w:rPr>
      <w:sz w:val="20"/>
      <w:szCs w:val="20"/>
    </w:rPr>
  </w:style>
  <w:style w:type="character" w:styleId="Funotenzeichen">
    <w:name w:val="footnote reference"/>
    <w:basedOn w:val="Absatz-Standardschriftart"/>
    <w:uiPriority w:val="99"/>
    <w:semiHidden/>
    <w:unhideWhenUsed/>
    <w:rsid w:val="00855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1B16B-039D-44D0-98FD-834A291D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baier</dc:creator>
  <cp:lastModifiedBy>Katharina Baier</cp:lastModifiedBy>
  <cp:revision>3</cp:revision>
  <cp:lastPrinted>2018-06-28T13:31:00Z</cp:lastPrinted>
  <dcterms:created xsi:type="dcterms:W3CDTF">2024-03-12T12:57:00Z</dcterms:created>
  <dcterms:modified xsi:type="dcterms:W3CDTF">2024-03-12T13:03:00Z</dcterms:modified>
</cp:coreProperties>
</file>